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7052" w:rsidRDefault="005D7052" w:rsidP="003131FA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19899958"/>
      <w:r>
        <w:rPr>
          <w:noProof/>
          <w:lang w:val="ru-RU" w:eastAsia="ru-RU"/>
        </w:rPr>
        <w:drawing>
          <wp:inline distT="0" distB="0" distL="0" distR="0" wp14:anchorId="2018C6E2" wp14:editId="342ED202">
            <wp:extent cx="9124950" cy="55054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124950" cy="550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7052" w:rsidRDefault="003131FA" w:rsidP="003131FA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                       </w:t>
      </w:r>
    </w:p>
    <w:p w:rsidR="005D7052" w:rsidRDefault="005D7052" w:rsidP="003131FA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5D7052" w:rsidRDefault="005D7052" w:rsidP="003131FA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6C4BD9" w:rsidRPr="00275916" w:rsidRDefault="003131FA" w:rsidP="003131FA">
      <w:p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  </w:t>
      </w:r>
      <w:r w:rsidR="005D7052">
        <w:rPr>
          <w:rFonts w:ascii="Times New Roman" w:hAnsi="Times New Roman"/>
          <w:b/>
          <w:color w:val="000000"/>
          <w:sz w:val="28"/>
          <w:lang w:val="ru-RU"/>
        </w:rPr>
        <w:t xml:space="preserve">                                        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="009158B5" w:rsidRPr="00275916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6C4BD9" w:rsidRPr="00275916" w:rsidRDefault="006C4BD9">
      <w:pPr>
        <w:spacing w:after="0" w:line="264" w:lineRule="auto"/>
        <w:ind w:left="120"/>
        <w:jc w:val="both"/>
        <w:rPr>
          <w:lang w:val="ru-RU"/>
        </w:rPr>
      </w:pPr>
    </w:p>
    <w:p w:rsidR="006C4BD9" w:rsidRPr="003131FA" w:rsidRDefault="009158B5">
      <w:pPr>
        <w:spacing w:after="0" w:line="264" w:lineRule="auto"/>
        <w:ind w:left="120"/>
        <w:jc w:val="both"/>
        <w:rPr>
          <w:lang w:val="ru-RU"/>
        </w:rPr>
      </w:pPr>
      <w:r w:rsidRPr="003131FA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«ИСТОРИЯ»</w:t>
      </w:r>
    </w:p>
    <w:p w:rsidR="006C4BD9" w:rsidRPr="003131FA" w:rsidRDefault="006C4BD9">
      <w:pPr>
        <w:spacing w:after="0" w:line="264" w:lineRule="auto"/>
        <w:ind w:left="120"/>
        <w:jc w:val="both"/>
        <w:rPr>
          <w:lang w:val="ru-RU"/>
        </w:rPr>
      </w:pP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 xml:space="preserve"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:rsidR="006C4BD9" w:rsidRPr="003131FA" w:rsidRDefault="006C4BD9">
      <w:pPr>
        <w:spacing w:after="0" w:line="264" w:lineRule="auto"/>
        <w:ind w:left="120"/>
        <w:jc w:val="both"/>
        <w:rPr>
          <w:lang w:val="ru-RU"/>
        </w:rPr>
      </w:pPr>
    </w:p>
    <w:p w:rsidR="006C4BD9" w:rsidRPr="003131FA" w:rsidRDefault="009158B5">
      <w:pPr>
        <w:spacing w:after="0" w:line="264" w:lineRule="auto"/>
        <w:ind w:left="120"/>
        <w:jc w:val="both"/>
        <w:rPr>
          <w:lang w:val="ru-RU"/>
        </w:rPr>
      </w:pPr>
      <w:r w:rsidRPr="003131FA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«ИСТОРИЯ»</w:t>
      </w:r>
    </w:p>
    <w:p w:rsidR="006C4BD9" w:rsidRPr="003131FA" w:rsidRDefault="006C4BD9">
      <w:pPr>
        <w:spacing w:after="0" w:line="264" w:lineRule="auto"/>
        <w:ind w:left="120"/>
        <w:jc w:val="both"/>
        <w:rPr>
          <w:lang w:val="ru-RU"/>
        </w:rPr>
      </w:pP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:rsidR="006C4BD9" w:rsidRDefault="009158B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Задачами изучения истории являются:</w:t>
      </w:r>
    </w:p>
    <w:p w:rsidR="006C4BD9" w:rsidRPr="003131FA" w:rsidRDefault="009158B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формирование у молодого поколения ориентиров для гражданской, этнонациональной, социальной, культурной самоидентификации в окружающем мире;</w:t>
      </w:r>
    </w:p>
    <w:p w:rsidR="006C4BD9" w:rsidRPr="003131FA" w:rsidRDefault="009158B5">
      <w:pPr>
        <w:numPr>
          <w:ilvl w:val="0"/>
          <w:numId w:val="1"/>
        </w:numPr>
        <w:spacing w:after="0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:rsidR="006C4BD9" w:rsidRPr="003131FA" w:rsidRDefault="009158B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lastRenderedPageBreak/>
        <w:t>воспитание учащихся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6C4BD9" w:rsidRPr="003131FA" w:rsidRDefault="009158B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:rsidR="006C4BD9" w:rsidRPr="003131FA" w:rsidRDefault="009158B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формирование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</w:t>
      </w:r>
    </w:p>
    <w:p w:rsidR="006C4BD9" w:rsidRPr="003131FA" w:rsidRDefault="006C4BD9">
      <w:pPr>
        <w:spacing w:after="0" w:line="264" w:lineRule="auto"/>
        <w:ind w:left="120"/>
        <w:jc w:val="both"/>
        <w:rPr>
          <w:lang w:val="ru-RU"/>
        </w:rPr>
      </w:pPr>
    </w:p>
    <w:p w:rsidR="006C4BD9" w:rsidRPr="003131FA" w:rsidRDefault="009158B5">
      <w:pPr>
        <w:spacing w:after="0" w:line="264" w:lineRule="auto"/>
        <w:ind w:left="120"/>
        <w:jc w:val="both"/>
        <w:rPr>
          <w:lang w:val="ru-RU"/>
        </w:rPr>
      </w:pPr>
      <w:r w:rsidRPr="003131FA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«ИСТОРИЯ» В УЧЕБНОМ ПЛАНЕ</w:t>
      </w:r>
    </w:p>
    <w:p w:rsidR="006C4BD9" w:rsidRPr="003131FA" w:rsidRDefault="006C4BD9">
      <w:pPr>
        <w:spacing w:after="0" w:line="264" w:lineRule="auto"/>
        <w:ind w:left="120"/>
        <w:jc w:val="both"/>
        <w:rPr>
          <w:lang w:val="ru-RU"/>
        </w:rPr>
      </w:pPr>
    </w:p>
    <w:p w:rsidR="006C4BD9" w:rsidRPr="003131FA" w:rsidRDefault="009158B5">
      <w:pPr>
        <w:spacing w:after="0" w:line="264" w:lineRule="auto"/>
        <w:ind w:left="12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На изучение предмета «История» в 5-8 классах отводится по 68 часов (2 часа в неделю), в 9 классе 85 часов (из них 17 часов составляет модуль «Введение в новейшую историю России»</w:t>
      </w:r>
    </w:p>
    <w:p w:rsidR="006C4BD9" w:rsidRPr="003131FA" w:rsidRDefault="006C4BD9">
      <w:pPr>
        <w:rPr>
          <w:lang w:val="ru-RU"/>
        </w:rPr>
        <w:sectPr w:rsidR="006C4BD9" w:rsidRPr="003131FA" w:rsidSect="005D7052">
          <w:pgSz w:w="16383" w:h="11906" w:orient="landscape"/>
          <w:pgMar w:top="1701" w:right="1134" w:bottom="850" w:left="1134" w:header="720" w:footer="720" w:gutter="0"/>
          <w:cols w:space="720"/>
          <w:docGrid w:linePitch="299"/>
        </w:sectPr>
      </w:pPr>
    </w:p>
    <w:p w:rsidR="006C4BD9" w:rsidRPr="003131FA" w:rsidRDefault="009158B5">
      <w:pPr>
        <w:spacing w:after="0" w:line="264" w:lineRule="auto"/>
        <w:ind w:left="120"/>
        <w:jc w:val="both"/>
        <w:rPr>
          <w:lang w:val="ru-RU"/>
        </w:rPr>
      </w:pPr>
      <w:bookmarkStart w:id="1" w:name="block-19899956"/>
      <w:bookmarkEnd w:id="0"/>
      <w:r w:rsidRPr="003131FA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6C4BD9" w:rsidRPr="003131FA" w:rsidRDefault="006C4BD9">
      <w:pPr>
        <w:spacing w:after="0" w:line="264" w:lineRule="auto"/>
        <w:ind w:left="120"/>
        <w:jc w:val="both"/>
        <w:rPr>
          <w:lang w:val="ru-RU"/>
        </w:rPr>
      </w:pPr>
    </w:p>
    <w:p w:rsidR="006C4BD9" w:rsidRPr="003131FA" w:rsidRDefault="009158B5">
      <w:pPr>
        <w:spacing w:after="0" w:line="264" w:lineRule="auto"/>
        <w:ind w:left="120"/>
        <w:jc w:val="both"/>
        <w:rPr>
          <w:lang w:val="ru-RU"/>
        </w:rPr>
      </w:pPr>
      <w:r w:rsidRPr="003131FA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6C4BD9" w:rsidRPr="003131FA" w:rsidRDefault="006C4BD9">
      <w:pPr>
        <w:spacing w:after="0" w:line="264" w:lineRule="auto"/>
        <w:ind w:left="120"/>
        <w:jc w:val="both"/>
        <w:rPr>
          <w:lang w:val="ru-RU"/>
        </w:rPr>
      </w:pPr>
    </w:p>
    <w:p w:rsidR="006C4BD9" w:rsidRPr="003131FA" w:rsidRDefault="009158B5">
      <w:pPr>
        <w:spacing w:after="0" w:line="264" w:lineRule="auto"/>
        <w:ind w:left="120"/>
        <w:jc w:val="both"/>
        <w:rPr>
          <w:lang w:val="ru-RU"/>
        </w:rPr>
      </w:pPr>
      <w:r w:rsidRPr="003131FA">
        <w:rPr>
          <w:rFonts w:ascii="Times New Roman" w:hAnsi="Times New Roman"/>
          <w:b/>
          <w:color w:val="000000"/>
          <w:sz w:val="28"/>
          <w:lang w:val="ru-RU"/>
        </w:rPr>
        <w:t>ИСТОРИЯ ДРЕВНЕГО МИРА</w:t>
      </w:r>
    </w:p>
    <w:p w:rsidR="006C4BD9" w:rsidRPr="003131FA" w:rsidRDefault="006C4BD9">
      <w:pPr>
        <w:spacing w:after="0" w:line="264" w:lineRule="auto"/>
        <w:ind w:left="120"/>
        <w:jc w:val="both"/>
        <w:rPr>
          <w:lang w:val="ru-RU"/>
        </w:rPr>
      </w:pP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3131F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Что изучает история. Источники исторических знаний. Специальные (вспомогательные) исторические дисциплины. Историческая хронология (счет лет «до н. э.» и «н. э.»). Историческая карта.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b/>
          <w:color w:val="000000"/>
          <w:sz w:val="28"/>
          <w:lang w:val="ru-RU"/>
        </w:rPr>
        <w:t>ПЕРВОБЫТНОСТЬ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Происхождение, расселение и эволюция древнейшего человека. Условия жизни и занятия первобытных людей. Овладение огнем. Появление человека разумного. Охота и собирательство. Присваивающее хозяйство. Род и родовые отношения.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Древнейшие земледельцы и скотоводы: трудовая деятельность, изобретения. Появление ремесел. Производящее хозяйство. Развитие обмена и торговли. Переход от родовой к соседской общине. Появление знати. Представления об окружающем мире, верования первобытных людей. Искусство первобытных людей.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Разложение первобытнообщинных отношений. На пороге цивилизации.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b/>
          <w:color w:val="000000"/>
          <w:sz w:val="28"/>
          <w:lang w:val="ru-RU"/>
        </w:rPr>
        <w:t>ДРЕВНИЙ МИР</w:t>
      </w:r>
      <w:r w:rsidRPr="003131F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Понятие и хронологические рамки истории Древнего мира. Карта Древнего мира.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b/>
          <w:color w:val="000000"/>
          <w:sz w:val="28"/>
          <w:lang w:val="ru-RU"/>
        </w:rPr>
        <w:t>Древний Восток</w:t>
      </w:r>
      <w:r w:rsidRPr="003131F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Понятие «Древний Восток». Карта Древневосточного мира.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b/>
          <w:color w:val="000000"/>
          <w:sz w:val="28"/>
          <w:lang w:val="ru-RU"/>
        </w:rPr>
        <w:t>Древний Египет</w:t>
      </w:r>
      <w:r w:rsidRPr="003131F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Природа Египта. Условия жизни и занятия древних египтян. Возникновение государственной власти. Объединение Египта. Управление государством (фараон, вельможи, чиновники). Положение и повинности населения. Развитие земледелия, скотоводства, ремесел. Рабы.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 xml:space="preserve">Отношения Египта с соседними народами. Египетское войско. Завоевательные походы фараонов; Тутмос </w:t>
      </w:r>
      <w:r>
        <w:rPr>
          <w:rFonts w:ascii="Times New Roman" w:hAnsi="Times New Roman"/>
          <w:color w:val="000000"/>
          <w:sz w:val="28"/>
        </w:rPr>
        <w:t>III</w:t>
      </w:r>
      <w:r w:rsidRPr="003131FA">
        <w:rPr>
          <w:rFonts w:ascii="Times New Roman" w:hAnsi="Times New Roman"/>
          <w:color w:val="000000"/>
          <w:sz w:val="28"/>
          <w:lang w:val="ru-RU"/>
        </w:rPr>
        <w:t xml:space="preserve">. Могущество Египта при Рамсесе </w:t>
      </w:r>
      <w:r>
        <w:rPr>
          <w:rFonts w:ascii="Times New Roman" w:hAnsi="Times New Roman"/>
          <w:color w:val="000000"/>
          <w:sz w:val="28"/>
        </w:rPr>
        <w:t>II</w:t>
      </w:r>
      <w:r w:rsidRPr="003131FA">
        <w:rPr>
          <w:rFonts w:ascii="Times New Roman" w:hAnsi="Times New Roman"/>
          <w:color w:val="000000"/>
          <w:sz w:val="28"/>
          <w:lang w:val="ru-RU"/>
        </w:rPr>
        <w:t>.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Религиозные верования египтян. Боги Древнего Египта. Храмы и жрецы. Пирамиды и гробницы. Фараон-реформатор Эхнатон. Познания древних египтян (астрономия, математика, медицина). Письменность (иероглифы, папирус). Открытие Ж. Ф. Шампольона. Искусство Древнего Египта (архитектура, рельефы, фрески).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b/>
          <w:color w:val="000000"/>
          <w:sz w:val="28"/>
          <w:lang w:val="ru-RU"/>
        </w:rPr>
        <w:t>Древние цивилизации Месопотамии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lastRenderedPageBreak/>
        <w:t>Природные условия Месопотамии (Междуречья). Занятия населения. Древнейшие города-государства. Создание единого государства. Письменность. Мифы и сказания.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Древний Вавилон. Царь Хаммурапи и его законы.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Ассирия. Завоевания ассирийцев. Создание сильной державы. Культурные сокровища Ниневии. Гибель империи.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Усиление Нововавилонского царства. Легендарные памятники города Вавилона.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b/>
          <w:color w:val="000000"/>
          <w:sz w:val="28"/>
          <w:lang w:val="ru-RU"/>
        </w:rPr>
        <w:t>Восточное Средиземноморье в древности</w:t>
      </w:r>
      <w:r w:rsidRPr="003131F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Природные условия, их влияние на занятия жителей. Финикия: развитие ремесел, караванной и морской торговли. Города-государства. Финикийская колонизация. Финикийский алфавит. Палестина и ее население. Возникновение Израильского государства. Царь Соломон. Религиозные верования. Ветхозаветные предания.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b/>
          <w:color w:val="000000"/>
          <w:sz w:val="28"/>
          <w:lang w:val="ru-RU"/>
        </w:rPr>
        <w:t>Персидская держава</w:t>
      </w:r>
      <w:r w:rsidRPr="003131F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 xml:space="preserve">Завоевания персов. Государство Ахеменидов. Великие цари: Кир </w:t>
      </w:r>
      <w:r>
        <w:rPr>
          <w:rFonts w:ascii="Times New Roman" w:hAnsi="Times New Roman"/>
          <w:color w:val="000000"/>
          <w:sz w:val="28"/>
        </w:rPr>
        <w:t>II</w:t>
      </w:r>
      <w:r w:rsidRPr="003131FA">
        <w:rPr>
          <w:rFonts w:ascii="Times New Roman" w:hAnsi="Times New Roman"/>
          <w:color w:val="000000"/>
          <w:sz w:val="28"/>
          <w:lang w:val="ru-RU"/>
        </w:rPr>
        <w:t xml:space="preserve"> Великий, Дарий </w:t>
      </w:r>
      <w:r>
        <w:rPr>
          <w:rFonts w:ascii="Times New Roman" w:hAnsi="Times New Roman"/>
          <w:color w:val="000000"/>
          <w:sz w:val="28"/>
        </w:rPr>
        <w:t>I</w:t>
      </w:r>
      <w:r w:rsidRPr="003131FA">
        <w:rPr>
          <w:rFonts w:ascii="Times New Roman" w:hAnsi="Times New Roman"/>
          <w:color w:val="000000"/>
          <w:sz w:val="28"/>
          <w:lang w:val="ru-RU"/>
        </w:rPr>
        <w:t>. Расширение территории державы. Государственное устройство. Центр и сатрапии, управление империей. Религия персов.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b/>
          <w:color w:val="000000"/>
          <w:sz w:val="28"/>
          <w:lang w:val="ru-RU"/>
        </w:rPr>
        <w:t>Древняя Индия</w:t>
      </w:r>
      <w:r w:rsidRPr="003131F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Природные условия Древней Индии. Занятия населения. Древнейшие города-государства. Приход ариев в Северную Индию. Держава Маурьев. Государство Гуптов. Общественное устройство, варны. 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b/>
          <w:color w:val="000000"/>
          <w:sz w:val="28"/>
          <w:lang w:val="ru-RU"/>
        </w:rPr>
        <w:t>Древний Китай</w:t>
      </w:r>
      <w:r w:rsidRPr="003131F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Природные условия Древнего Китая. Хозяйственная деятельность и условия жизни населения. Древнейшие царства. 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 различных групп населения. Развитие ремесел и торговли. Великий шелковый путь. Религиозно-философские учения. Конфуций. Научные знания и изобретения древних китайцев. Храмы.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b/>
          <w:color w:val="000000"/>
          <w:sz w:val="28"/>
          <w:lang w:val="ru-RU"/>
        </w:rPr>
        <w:t>Древняя Греция. Эллинизм</w:t>
      </w:r>
      <w:r w:rsidRPr="003131F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b/>
          <w:color w:val="000000"/>
          <w:sz w:val="28"/>
          <w:lang w:val="ru-RU"/>
        </w:rPr>
        <w:t>Древнейшая Греция</w:t>
      </w:r>
      <w:r w:rsidRPr="003131F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(Микены, Тиринф). Троянская война. Вторжение дорийских племен. Поэмы Гомера «Илиада», «Одиссея».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b/>
          <w:color w:val="000000"/>
          <w:sz w:val="28"/>
          <w:lang w:val="ru-RU"/>
        </w:rPr>
        <w:lastRenderedPageBreak/>
        <w:t>Греческие полисы</w:t>
      </w:r>
      <w:r w:rsidRPr="003131F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Подъем хозяйственной жизни после «темных веков». Развитие земледелия и ремесла. Становление полисов, их политическое устройство. Аристократия и демос. Великая греческая колонизация. Метрополии и колонии.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Афины: утверждение демократии. Законы Солона. Реформы Клисфена, их значение. Спарта: основные группы населения, политическое устройство. Организация военного дела. Спартанское воспитание.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Греко-персидские войны. Причины войн. Походы персов на Грецию. Битва при Марафоне, ее значение. Усиление афинского могущества; Фемистокл. Битва при Фермопилах. Захват персами Аттики. Победы греков в Саламинском сражении, при Платеях и Микале. Итоги греко-персидских войн.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Возвышение Афинского государства. Афины при Перикле. Хозяйственная жизнь. Развитие рабовладения. Пелопоннесская война: причины, участники, итоги. Упадок Эллады.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b/>
          <w:color w:val="000000"/>
          <w:sz w:val="28"/>
          <w:lang w:val="ru-RU"/>
        </w:rPr>
        <w:t xml:space="preserve">Культура Древней Греции 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Религия древних греков; пантеон богов. Храмы и жрецы. Развитие наук. Греческая философия. Школа и образование. Литература. Греческое искусство: архитектура, скульптура. Повседневная жизнь и быт древних греков. Досуг (театр, спортивные состязания). Общегреческие игры в Олимпии.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b/>
          <w:color w:val="000000"/>
          <w:sz w:val="28"/>
          <w:lang w:val="ru-RU"/>
        </w:rPr>
        <w:t>Македонские завоевания. Эллинизм</w:t>
      </w:r>
      <w:r w:rsidRPr="003131F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 xml:space="preserve">Возвышение Македонии. Политика Филиппа </w:t>
      </w:r>
      <w:r>
        <w:rPr>
          <w:rFonts w:ascii="Times New Roman" w:hAnsi="Times New Roman"/>
          <w:color w:val="000000"/>
          <w:sz w:val="28"/>
        </w:rPr>
        <w:t>II</w:t>
      </w:r>
      <w:r w:rsidRPr="003131FA">
        <w:rPr>
          <w:rFonts w:ascii="Times New Roman" w:hAnsi="Times New Roman"/>
          <w:color w:val="000000"/>
          <w:sz w:val="28"/>
          <w:lang w:val="ru-RU"/>
        </w:rPr>
        <w:t>. Главенство Македонии над греческими полисами. Коринфский союз. Александр Македонский и его завоевания на Востоке. Распад державы Александра Македонского. Эллинистические государства Востока. Культура эллинистического мира. Александрия Египетская.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b/>
          <w:color w:val="000000"/>
          <w:sz w:val="28"/>
          <w:lang w:val="ru-RU"/>
        </w:rPr>
        <w:t>Древний Рим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b/>
          <w:color w:val="000000"/>
          <w:sz w:val="28"/>
          <w:lang w:val="ru-RU"/>
        </w:rPr>
        <w:t>Возникновение Римского государства</w:t>
      </w:r>
      <w:r w:rsidRPr="003131F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Природа и население Апеннинского полуострова в древности. Этрусские города-государства. Наследие этрусков. Легенды об основании Рима. Рим эпохи царей. Республика римских граждан. Патриции и плебеи. Управление и законы. Римское войско. Верования древних римлян. Боги. Жрецы. Завоевание Римом Италии.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b/>
          <w:color w:val="000000"/>
          <w:sz w:val="28"/>
          <w:lang w:val="ru-RU"/>
        </w:rPr>
        <w:t>Римские завоевания в Средиземноморье</w:t>
      </w:r>
      <w:r w:rsidRPr="003131F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Войны Рима с Карфагеном. Ганнибал; битва при Каннах. Поражение Карфагена. Установление господства Рима в Средиземноморье. Римские провинции.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b/>
          <w:color w:val="000000"/>
          <w:sz w:val="28"/>
          <w:lang w:val="ru-RU"/>
        </w:rPr>
        <w:t>Поздняя Римская республика. Гражданские войны</w:t>
      </w:r>
      <w:r w:rsidRPr="003131F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lastRenderedPageBreak/>
        <w:t>Подъем сельского хозяйства. Латифундии. Рабство. Борьба за аграрную реформу. Деятельность братьев Гракхов: проекты реформ, мероприятия, итоги. Гражданская война и установление диктатуры Суллы. Восстание Спартака. Участие армии в гражданских войнах. Первый триумвират. Гай Юлий Цезарь: путь к власти, диктатура. Борьба между наследниками Цезаря. Победа Октавиана.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b/>
          <w:color w:val="000000"/>
          <w:sz w:val="28"/>
          <w:lang w:val="ru-RU"/>
        </w:rPr>
        <w:t>Расцвет и падение Римской империи</w:t>
      </w:r>
      <w:r w:rsidRPr="003131F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 xml:space="preserve">Установление императорской власти. Октавиан Август. Императоры Рима: завоеватели и правители. Римская империя: территория, управление. Римское гражданство. Повседневная жизнь в столице и провинциях. Возникновение и распространение христианства. Император Константин </w:t>
      </w:r>
      <w:r>
        <w:rPr>
          <w:rFonts w:ascii="Times New Roman" w:hAnsi="Times New Roman"/>
          <w:color w:val="000000"/>
          <w:sz w:val="28"/>
        </w:rPr>
        <w:t>I</w:t>
      </w:r>
      <w:r w:rsidRPr="003131FA">
        <w:rPr>
          <w:rFonts w:ascii="Times New Roman" w:hAnsi="Times New Roman"/>
          <w:color w:val="000000"/>
          <w:sz w:val="28"/>
          <w:lang w:val="ru-RU"/>
        </w:rPr>
        <w:t>, перенос столицы в Константинополь. Разделение Римской империи на Западную и Восточную части.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Начало Великого переселения народов. Рим и варвары. Падение Западной Римской империи.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b/>
          <w:color w:val="000000"/>
          <w:sz w:val="28"/>
          <w:lang w:val="ru-RU"/>
        </w:rPr>
        <w:t>Культура Древнего Рима</w:t>
      </w:r>
      <w:r w:rsidRPr="003131F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Римская литература, золотой век поэзии. Ораторское искусство; Цицерон. Развитие наук. Римские историки. Искусство Древнего Рима: архитектура, скульптура. Пантеон.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3131F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цивилизаций Древнего мира. </w:t>
      </w:r>
      <w:bookmarkStart w:id="2" w:name="_GoBack"/>
      <w:bookmarkEnd w:id="2"/>
    </w:p>
    <w:p w:rsidR="006C4BD9" w:rsidRPr="003131FA" w:rsidRDefault="006C4BD9">
      <w:pPr>
        <w:spacing w:after="0" w:line="264" w:lineRule="auto"/>
        <w:ind w:left="120"/>
        <w:jc w:val="both"/>
        <w:rPr>
          <w:lang w:val="ru-RU"/>
        </w:rPr>
      </w:pPr>
    </w:p>
    <w:p w:rsidR="006C4BD9" w:rsidRPr="003131FA" w:rsidRDefault="006C4BD9">
      <w:pPr>
        <w:spacing w:after="0" w:line="264" w:lineRule="auto"/>
        <w:ind w:left="120"/>
        <w:jc w:val="both"/>
        <w:rPr>
          <w:lang w:val="ru-RU"/>
        </w:rPr>
      </w:pPr>
    </w:p>
    <w:p w:rsidR="006C4BD9" w:rsidRPr="003131FA" w:rsidRDefault="009158B5">
      <w:pPr>
        <w:spacing w:after="0" w:line="264" w:lineRule="auto"/>
        <w:ind w:left="120"/>
        <w:jc w:val="both"/>
        <w:rPr>
          <w:lang w:val="ru-RU"/>
        </w:rPr>
      </w:pPr>
      <w:bookmarkStart w:id="3" w:name="block-19899957"/>
      <w:bookmarkEnd w:id="1"/>
      <w:r w:rsidRPr="003131FA"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Изучение истории в 5 классе направлено на достижение обучающимися личностных, метапредметных и предметных результатов освоения учебного предмета.</w:t>
      </w:r>
    </w:p>
    <w:p w:rsidR="006C4BD9" w:rsidRPr="003131FA" w:rsidRDefault="006C4BD9">
      <w:pPr>
        <w:spacing w:after="0" w:line="264" w:lineRule="auto"/>
        <w:ind w:left="120"/>
        <w:jc w:val="both"/>
        <w:rPr>
          <w:lang w:val="ru-RU"/>
        </w:rPr>
      </w:pPr>
    </w:p>
    <w:p w:rsidR="006C4BD9" w:rsidRPr="003131FA" w:rsidRDefault="009158B5">
      <w:pPr>
        <w:spacing w:after="0" w:line="264" w:lineRule="auto"/>
        <w:ind w:left="120"/>
        <w:jc w:val="both"/>
        <w:rPr>
          <w:lang w:val="ru-RU"/>
        </w:rPr>
      </w:pPr>
      <w:r w:rsidRPr="003131FA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 xml:space="preserve">К важнейшим </w:t>
      </w:r>
      <w:r w:rsidRPr="003131FA">
        <w:rPr>
          <w:rFonts w:ascii="Times New Roman" w:hAnsi="Times New Roman"/>
          <w:b/>
          <w:color w:val="000000"/>
          <w:sz w:val="28"/>
          <w:lang w:val="ru-RU"/>
        </w:rPr>
        <w:t>личностным результатам</w:t>
      </w:r>
      <w:r w:rsidRPr="003131FA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общеобразовательной школе в соответствии с требованиями ФГОС ООО (2021) относятся следующие убеждения и качества: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 xml:space="preserve">в сфере 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</w:t>
      </w:r>
      <w:r w:rsidRPr="003131FA">
        <w:rPr>
          <w:rFonts w:ascii="Times New Roman" w:hAnsi="Times New Roman"/>
          <w:color w:val="000000"/>
          <w:sz w:val="28"/>
          <w:lang w:val="ru-RU"/>
        </w:rPr>
        <w:lastRenderedPageBreak/>
        <w:t>природному наследию и памятникам, традициям разных народов, проживающих в родной стране;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в сфере гражданского воспитания: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в духовно-нравственной сфере: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поступков;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в сфере эстетического воспитания: представление о культурном многообразии своей страны и мира; осознание важности культуры как воплощения ценностей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в формировании ценностного отношения к жизни и здоровью: осознание ценности жизни и необходимости ее сохранения (в том числе –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в сфере трудового воспитания: понимание на основе знания истории значения трудовой деятельности людей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</w:t>
      </w:r>
      <w:r w:rsidRPr="003131FA">
        <w:rPr>
          <w:rFonts w:ascii="Times New Roman" w:hAnsi="Times New Roman"/>
          <w:color w:val="000000"/>
          <w:sz w:val="28"/>
          <w:lang w:val="ru-RU"/>
        </w:rPr>
        <w:lastRenderedPageBreak/>
        <w:t>ориентированных интересов, построение индивидуальной траектории образования и жизненных планов;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в сфере экологического воспитания: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направленности.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в сфере адаптации к меняющимся условиям социальной и природной среды: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:rsidR="006C4BD9" w:rsidRPr="003131FA" w:rsidRDefault="006C4BD9">
      <w:pPr>
        <w:spacing w:after="0"/>
        <w:ind w:left="120"/>
        <w:rPr>
          <w:lang w:val="ru-RU"/>
        </w:rPr>
      </w:pPr>
    </w:p>
    <w:p w:rsidR="006C4BD9" w:rsidRPr="003131FA" w:rsidRDefault="009158B5">
      <w:pPr>
        <w:spacing w:after="0"/>
        <w:ind w:left="120"/>
        <w:rPr>
          <w:lang w:val="ru-RU"/>
        </w:rPr>
      </w:pPr>
      <w:r w:rsidRPr="003131F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3131FA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школе выражаются в следующих качествах и действиях.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В сфере универсальных учебных познавательных действий: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владение базовыми логическими действиями: систематизировать и обобщать исторические факты (в форме таблиц, схем); выявлять характерные признаки исторических явлений; раскрывать причинно-следственные связи событий; сравнивать события, ситуации, выявляя общие черты и различия; формулировать и обосновывать выводы;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владение базовыми исследовательскими действиями: определять познавательную задачу; намечать путь ее решения и осуществлять подбор исторического материала, объекта; систематизировать и анализировать исторические факты, осуществлять реконструкцию исторических событий; соотносить полученный результат с имеющимся знанием; определять новизну и обоснованность полученного результата; представлять результаты своей деятельности в различных формах (сообщение, эссе, презентация, реферат, учебный проект и др.);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работа с информацией: 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др.) – извлекать информацию из источника; различать виды источников исторической информации; 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В сфере универсальных учебных коммуникативных действий: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lastRenderedPageBreak/>
        <w:t>общение: представлять особенности взаимодействия людей в исторических обществах и современном мире; участвовать в обсуждении событий и личностей прошлого, раскрывать различие и сходство высказываемых оценок; выражать и аргументировать свою точку зрения в устном высказывании, письменном тексте; 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осуществление совместной деятельности: осознавать на основе исторических примеров значение совместной работы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– на региональном материале; определять свое участие в общей работе и координировать свои действия с другими членами команды; оценивать полученные результаты и свой вклад в общую работу.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В сфере универсальных учебных регулятивных действий: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владение приемами самоорганизации своей учебной и общественной работы (выявление проблемы, требующей решения; составление плана действий и определение способа решения);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владение приемами самоконтроля – осуществление самоконтроля, рефлексии и самооценки полученных результатов; способность вносить коррективы в свою работу с учетом установленных ошибок, возникших трудностей.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В сфере эмоционального интеллекта, понимания себя и других: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выявлять на примерах исторических ситуаций роль эмоций в отношениях между людьми;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:rsidR="006C4BD9" w:rsidRPr="003131FA" w:rsidRDefault="009158B5">
      <w:pPr>
        <w:spacing w:after="0" w:line="264" w:lineRule="auto"/>
        <w:ind w:firstLine="60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своих эмоций с учетом позиций и мнений других участников общения.</w:t>
      </w:r>
    </w:p>
    <w:p w:rsidR="006C4BD9" w:rsidRPr="003131FA" w:rsidRDefault="006C4BD9">
      <w:pPr>
        <w:spacing w:after="0" w:line="264" w:lineRule="auto"/>
        <w:ind w:left="120"/>
        <w:jc w:val="both"/>
        <w:rPr>
          <w:lang w:val="ru-RU"/>
        </w:rPr>
      </w:pPr>
    </w:p>
    <w:p w:rsidR="006C4BD9" w:rsidRPr="003131FA" w:rsidRDefault="009158B5">
      <w:pPr>
        <w:spacing w:after="0" w:line="264" w:lineRule="auto"/>
        <w:ind w:left="120"/>
        <w:jc w:val="both"/>
        <w:rPr>
          <w:lang w:val="ru-RU"/>
        </w:rPr>
      </w:pPr>
      <w:r w:rsidRPr="003131FA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6C4BD9" w:rsidRPr="003131FA" w:rsidRDefault="006C4BD9">
      <w:pPr>
        <w:spacing w:after="0" w:line="264" w:lineRule="auto"/>
        <w:ind w:left="120"/>
        <w:jc w:val="both"/>
        <w:rPr>
          <w:lang w:val="ru-RU"/>
        </w:rPr>
      </w:pPr>
    </w:p>
    <w:p w:rsidR="006C4BD9" w:rsidRPr="003131FA" w:rsidRDefault="009158B5">
      <w:pPr>
        <w:spacing w:after="0" w:line="264" w:lineRule="auto"/>
        <w:ind w:left="120"/>
        <w:jc w:val="both"/>
        <w:rPr>
          <w:lang w:val="ru-RU"/>
        </w:rPr>
      </w:pPr>
      <w:r w:rsidRPr="003131FA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6C4BD9" w:rsidRPr="003131FA" w:rsidRDefault="006C4BD9">
      <w:pPr>
        <w:spacing w:after="0" w:line="264" w:lineRule="auto"/>
        <w:ind w:left="120"/>
        <w:jc w:val="both"/>
        <w:rPr>
          <w:lang w:val="ru-RU"/>
        </w:rPr>
      </w:pPr>
    </w:p>
    <w:p w:rsidR="006C4BD9" w:rsidRPr="003131FA" w:rsidRDefault="009158B5">
      <w:pPr>
        <w:spacing w:after="0" w:line="264" w:lineRule="auto"/>
        <w:ind w:left="12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6C4BD9" w:rsidRPr="003131FA" w:rsidRDefault="009158B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объяснять смысл основных хронологических понятий (век, тысячелетие, до нашей эры, наша эра);</w:t>
      </w:r>
    </w:p>
    <w:p w:rsidR="006C4BD9" w:rsidRPr="003131FA" w:rsidRDefault="009158B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истории Древнего мира; по дате устанавливать принадлежность события к веку, тысячелетию;</w:t>
      </w:r>
    </w:p>
    <w:p w:rsidR="006C4BD9" w:rsidRPr="003131FA" w:rsidRDefault="009158B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lastRenderedPageBreak/>
        <w:t>определять длительность и последовательность событий, периодов истории Древнего мира, вести счет лет до нашей эры и нашей эры.</w:t>
      </w:r>
    </w:p>
    <w:p w:rsidR="006C4BD9" w:rsidRPr="003131FA" w:rsidRDefault="009158B5">
      <w:pPr>
        <w:spacing w:after="0" w:line="264" w:lineRule="auto"/>
        <w:ind w:left="12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6C4BD9" w:rsidRPr="003131FA" w:rsidRDefault="009158B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указывать (называть) место, обстоятельства, участников, результаты важнейших событий истории Древнего мира;</w:t>
      </w:r>
    </w:p>
    <w:p w:rsidR="006C4BD9" w:rsidRPr="003131FA" w:rsidRDefault="009158B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признаку.</w:t>
      </w:r>
    </w:p>
    <w:p w:rsidR="006C4BD9" w:rsidRDefault="009158B5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6C4BD9" w:rsidRPr="003131FA" w:rsidRDefault="009158B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:rsidR="006C4BD9" w:rsidRPr="003131FA" w:rsidRDefault="009158B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устанавливать на основе картографических сведений связь между условиями среды обитания людей и их занятиями.</w:t>
      </w:r>
    </w:p>
    <w:p w:rsidR="006C4BD9" w:rsidRDefault="009158B5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6C4BD9" w:rsidRPr="003131FA" w:rsidRDefault="009158B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называть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:rsidR="006C4BD9" w:rsidRPr="003131FA" w:rsidRDefault="009158B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различать памятники культуры изучаемой эпохи и источники, созданные в последующие эпохи, приводить примеры;</w:t>
      </w:r>
    </w:p>
    <w:p w:rsidR="006C4BD9" w:rsidRPr="003131FA" w:rsidRDefault="009158B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извлекать из письменного источника исторические факты (имена, названия событий, даты и др.);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:rsidR="006C4BD9" w:rsidRDefault="009158B5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6C4BD9" w:rsidRPr="003131FA" w:rsidRDefault="009158B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характеризовать условия жизни людей в древности;</w:t>
      </w:r>
    </w:p>
    <w:p w:rsidR="006C4BD9" w:rsidRPr="003131FA" w:rsidRDefault="009158B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рассказывать о значительных событиях древней истории, их участниках;</w:t>
      </w:r>
    </w:p>
    <w:p w:rsidR="006C4BD9" w:rsidRPr="003131FA" w:rsidRDefault="009158B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рассказывать об исторических личностях Древнего мира (ключевых моментах их биографии, роли в исторических событиях);</w:t>
      </w:r>
    </w:p>
    <w:p w:rsidR="006C4BD9" w:rsidRPr="003131FA" w:rsidRDefault="009158B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давать краткое описание памятников культуры эпохи первобытности и древнейших цивилизаций.</w:t>
      </w:r>
    </w:p>
    <w:p w:rsidR="006C4BD9" w:rsidRPr="003131FA" w:rsidRDefault="009158B5">
      <w:pPr>
        <w:spacing w:after="0" w:line="264" w:lineRule="auto"/>
        <w:ind w:left="120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6C4BD9" w:rsidRPr="003131FA" w:rsidRDefault="009158B5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раскрывать существенные черты: а) государственного устройства древних обществ; б) положения основных групп населения; в) религиозных верований людей в древности;</w:t>
      </w:r>
    </w:p>
    <w:p w:rsidR="006C4BD9" w:rsidRPr="003131FA" w:rsidRDefault="009158B5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сравнивать исторические явления, определять их общие черты;</w:t>
      </w:r>
    </w:p>
    <w:p w:rsidR="006C4BD9" w:rsidRPr="003131FA" w:rsidRDefault="009158B5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иллюстрировать общие явления, черты конкретными примерами;</w:t>
      </w:r>
    </w:p>
    <w:p w:rsidR="006C4BD9" w:rsidRPr="003131FA" w:rsidRDefault="009158B5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древней истории.</w:t>
      </w:r>
    </w:p>
    <w:p w:rsidR="006C4BD9" w:rsidRPr="003131FA" w:rsidRDefault="009158B5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lastRenderedPageBreak/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6C4BD9" w:rsidRPr="003131FA" w:rsidRDefault="009158B5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излагать оценки наиболее значительных событий и личностей древней истории, приводимые в учебной литературе;</w:t>
      </w:r>
    </w:p>
    <w:p w:rsidR="006C4BD9" w:rsidRPr="003131FA" w:rsidRDefault="009158B5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высказывать на уровне эмоциональных оценок отношение к поступкам людей прошлого, к памятникам культуры.</w:t>
      </w:r>
    </w:p>
    <w:p w:rsidR="006C4BD9" w:rsidRDefault="009158B5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6C4BD9" w:rsidRPr="003131FA" w:rsidRDefault="009158B5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раскрывать значение памятников древней истории и культуры, необходимость сохранения их в современном мире;</w:t>
      </w:r>
    </w:p>
    <w:p w:rsidR="006C4BD9" w:rsidRPr="003131FA" w:rsidRDefault="009158B5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альбома.</w:t>
      </w:r>
    </w:p>
    <w:p w:rsidR="006C4BD9" w:rsidRPr="003131FA" w:rsidRDefault="006C4BD9">
      <w:pPr>
        <w:spacing w:after="0" w:line="264" w:lineRule="auto"/>
        <w:ind w:left="120"/>
        <w:jc w:val="both"/>
        <w:rPr>
          <w:lang w:val="ru-RU"/>
        </w:rPr>
      </w:pPr>
    </w:p>
    <w:p w:rsidR="006C4BD9" w:rsidRPr="003131FA" w:rsidRDefault="006C4BD9">
      <w:pPr>
        <w:rPr>
          <w:lang w:val="ru-RU"/>
        </w:rPr>
        <w:sectPr w:rsidR="006C4BD9" w:rsidRPr="003131FA">
          <w:pgSz w:w="11906" w:h="16383"/>
          <w:pgMar w:top="1134" w:right="850" w:bottom="1134" w:left="1701" w:header="720" w:footer="720" w:gutter="0"/>
          <w:cols w:space="720"/>
        </w:sectPr>
      </w:pPr>
    </w:p>
    <w:p w:rsidR="006C4BD9" w:rsidRDefault="009158B5">
      <w:pPr>
        <w:spacing w:after="0"/>
        <w:ind w:left="120"/>
      </w:pPr>
      <w:bookmarkStart w:id="4" w:name="block-19899953"/>
      <w:bookmarkEnd w:id="3"/>
      <w:r w:rsidRPr="003131F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6C4BD9" w:rsidRDefault="009158B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1121"/>
        <w:gridCol w:w="4590"/>
        <w:gridCol w:w="2077"/>
        <w:gridCol w:w="2101"/>
        <w:gridCol w:w="3611"/>
      </w:tblGrid>
      <w:tr w:rsidR="003131FA">
        <w:trPr>
          <w:trHeight w:val="144"/>
          <w:tblCellSpacing w:w="20" w:type="nil"/>
        </w:trPr>
        <w:tc>
          <w:tcPr>
            <w:tcW w:w="6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C4BD9" w:rsidRDefault="006C4BD9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C4BD9" w:rsidRDefault="006C4BD9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6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C4BD9" w:rsidRDefault="006C4BD9">
            <w:pPr>
              <w:spacing w:after="0"/>
              <w:ind w:left="135"/>
            </w:pPr>
          </w:p>
        </w:tc>
      </w:tr>
      <w:tr w:rsidR="003131F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BD9" w:rsidRDefault="006C4BD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BD9" w:rsidRDefault="006C4BD9"/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C4BD9" w:rsidRDefault="006C4BD9">
            <w:pPr>
              <w:spacing w:after="0"/>
              <w:ind w:left="135"/>
            </w:pP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C4BD9" w:rsidRDefault="006C4BD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BD9" w:rsidRDefault="006C4BD9"/>
        </w:tc>
      </w:tr>
      <w:tr w:rsidR="003131FA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История Древнего мира</w:t>
            </w:r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Первобытность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131F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4BD9" w:rsidRDefault="006C4BD9"/>
        </w:tc>
      </w:tr>
      <w:tr w:rsidR="003131FA" w:rsidRPr="005D705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131F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Древний мир. Древний Восток</w:t>
            </w:r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Египет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цивилизации Месопотамии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Восточное Средиземноморье в древности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Персидская держава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Китай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131F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4BD9" w:rsidRDefault="006C4BD9"/>
        </w:tc>
      </w:tr>
      <w:tr w:rsidR="003131FA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Древняя Греция. Эллинизм</w:t>
            </w:r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Древнейшая Греция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Греческие полисы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Древней Греции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Македонские завоевания. Эллинизм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131F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4BD9" w:rsidRDefault="006C4BD9"/>
        </w:tc>
      </w:tr>
      <w:tr w:rsidR="003131FA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Древний Рим</w:t>
            </w:r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Римского государства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Римские завоевания в Средиземноморье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>Поздняя Римская республика. Гражданские войны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>Расцвет и падение Римской империи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Древнего Рима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131F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4BD9" w:rsidRDefault="006C4BD9"/>
        </w:tc>
      </w:tr>
      <w:tr w:rsidR="003131F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</w:pPr>
          </w:p>
        </w:tc>
      </w:tr>
      <w:tr w:rsidR="003131F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2101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3611" w:type="dxa"/>
            <w:tcMar>
              <w:top w:w="50" w:type="dxa"/>
              <w:left w:w="100" w:type="dxa"/>
            </w:tcMar>
            <w:vAlign w:val="center"/>
          </w:tcPr>
          <w:p w:rsidR="006C4BD9" w:rsidRDefault="006C4BD9"/>
        </w:tc>
      </w:tr>
    </w:tbl>
    <w:p w:rsidR="006C4BD9" w:rsidRDefault="006C4BD9">
      <w:pPr>
        <w:sectPr w:rsidR="006C4BD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C4BD9" w:rsidRDefault="006C4BD9">
      <w:pPr>
        <w:sectPr w:rsidR="006C4BD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C4BD9" w:rsidRDefault="006C4BD9">
      <w:pPr>
        <w:sectPr w:rsidR="006C4BD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C4BD9" w:rsidRDefault="009158B5">
      <w:pPr>
        <w:spacing w:after="0"/>
        <w:ind w:left="120"/>
      </w:pPr>
      <w:bookmarkStart w:id="5" w:name="block-19899954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6C4BD9" w:rsidRDefault="009158B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870"/>
        <w:gridCol w:w="3316"/>
        <w:gridCol w:w="1116"/>
        <w:gridCol w:w="1841"/>
        <w:gridCol w:w="1910"/>
        <w:gridCol w:w="1423"/>
        <w:gridCol w:w="3356"/>
      </w:tblGrid>
      <w:tr w:rsidR="003131FA">
        <w:trPr>
          <w:trHeight w:val="144"/>
          <w:tblCellSpacing w:w="20" w:type="nil"/>
        </w:trPr>
        <w:tc>
          <w:tcPr>
            <w:tcW w:w="3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C4BD9" w:rsidRDefault="006C4BD9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C4BD9" w:rsidRDefault="006C4BD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C4BD9" w:rsidRDefault="006C4BD9">
            <w:pPr>
              <w:spacing w:after="0"/>
              <w:ind w:left="135"/>
            </w:pPr>
          </w:p>
        </w:tc>
        <w:tc>
          <w:tcPr>
            <w:tcW w:w="19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C4BD9" w:rsidRDefault="006C4BD9">
            <w:pPr>
              <w:spacing w:after="0"/>
              <w:ind w:left="135"/>
            </w:pPr>
          </w:p>
        </w:tc>
      </w:tr>
      <w:tr w:rsidR="003131F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BD9" w:rsidRDefault="006C4BD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BD9" w:rsidRDefault="006C4BD9"/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C4BD9" w:rsidRDefault="006C4BD9">
            <w:pPr>
              <w:spacing w:after="0"/>
              <w:ind w:left="135"/>
            </w:pP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C4BD9" w:rsidRDefault="006C4BD9">
            <w:pPr>
              <w:spacing w:after="0"/>
              <w:ind w:left="135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C4BD9" w:rsidRDefault="006C4BD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BD9" w:rsidRDefault="006C4BD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BD9" w:rsidRDefault="006C4BD9"/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история.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Историческая хронология. Историческая карта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Происхождение, расселение и эволюция древнейшего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Появление человека разумного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9380</w:t>
              </w:r>
            </w:hyperlink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9740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земледельцы и скотоводы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 первобытности к цивилизации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3131F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«История Древнего мира»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</w:pPr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Египта и ее влияние на условия жизни и занятия древних египтян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государственной власти.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государством (фараон, вельможи, чиновники)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>Условия жизни, положение и повинности населения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fabea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Египта с соседними народами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fadfc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верования египтян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130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Познания древних египтян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Месопотамии (Междуречья) и их влияние на занятия населения.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540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Вавилон.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748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Ассирия.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fbac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Нововавилонское царство.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fbdd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Финикия.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fbfcc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>Палестина и ее население. Возникновение Израильского государства.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Завоевания персов.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устройство Персидской державы.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верования и культура древних индийцев.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fcaf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>Древний Китай.Правление династии Хань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Религиозно-философские учения, наука и изобретения древних китайцев.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3131F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Восток»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</w:pPr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Древней Греции и их влияние на занятия населения.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государства Греции.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836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Троянская война.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>Поэмы Гомера «Илиада» и «Одиссея»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770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>Подъем хозяйственной жизни греческих полисов после «темных веков»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городов-государств.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aae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греческая колонизация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Афины: утверждение демократии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>Спарта: основные группы населения, общественное устройство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afcc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Греко-персидские войны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>Крупные сражения греко-персидских войн и их итоги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382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Расцвет Афинского государства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508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Хозяйственная жизнь в древнегреческом обществе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Пелопоннесская война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Религия древних греков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990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наука в Древней Греции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и досуг в Древней Греции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bcf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>Возвышение Македонии. Александр Македонский и его завоевания на Востоке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002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Эллинистические государства Востока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131F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«Древняя Греция. </w:t>
            </w:r>
            <w:r>
              <w:rPr>
                <w:rFonts w:ascii="Times New Roman" w:hAnsi="Times New Roman"/>
                <w:color w:val="000000"/>
                <w:sz w:val="24"/>
              </w:rPr>
              <w:t>Эллинизм»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</w:pPr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население Апеннинского полуострова в древности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Республика римских граждан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Верования древних римлян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Войны Рима с Карфагеном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/88646848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Ганнибал; битва при Каннах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Установление господства Рима в Средиземноморье. </w:t>
            </w:r>
            <w:r>
              <w:rPr>
                <w:rFonts w:ascii="Times New Roman" w:hAnsi="Times New Roman"/>
                <w:color w:val="000000"/>
                <w:sz w:val="24"/>
              </w:rPr>
              <w:t>Римские провинции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Социально-экономическое развитие поздней Римской республики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>Реформы Гракхов: проекты реформ, мероприятия, итоги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Гражданская война и установление диктатуры Суллы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>Гай Юлий Цезарь: путь к власти, диктатура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Борьба между наследниками Цезаря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Установление императорской власти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>Императоры Рима: завоеватели и правители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Римская империя: территория, управление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/88647608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и распространение христианства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/88647716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Император Константин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>, перенос столицы в Константинополь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/88647838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>Начало Великого переселения народов. Рим и варвары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>Римская литература, золотой век поэзии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 и искусства в Древнем Риме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131F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Рим»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</w:pPr>
          </w:p>
        </w:tc>
      </w:tr>
      <w:tr w:rsidR="003131FA" w:rsidRPr="005D7052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131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131FA">
        <w:trPr>
          <w:trHeight w:val="144"/>
          <w:tblCellSpacing w:w="20" w:type="nil"/>
        </w:trPr>
        <w:tc>
          <w:tcPr>
            <w:tcW w:w="385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  <w:jc w:val="center"/>
            </w:pP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27.05.2024 </w:t>
            </w:r>
          </w:p>
        </w:tc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6C4BD9" w:rsidRDefault="006C4BD9">
            <w:pPr>
              <w:spacing w:after="0"/>
              <w:ind w:left="135"/>
            </w:pPr>
          </w:p>
        </w:tc>
      </w:tr>
      <w:tr w:rsidR="003131F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4BD9" w:rsidRPr="003131FA" w:rsidRDefault="009158B5">
            <w:pPr>
              <w:spacing w:after="0"/>
              <w:ind w:left="135"/>
              <w:rPr>
                <w:lang w:val="ru-RU"/>
              </w:rPr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24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 w:rsidRPr="003131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1" w:type="dxa"/>
            <w:tcMar>
              <w:top w:w="50" w:type="dxa"/>
              <w:left w:w="100" w:type="dxa"/>
            </w:tcMar>
            <w:vAlign w:val="center"/>
          </w:tcPr>
          <w:p w:rsidR="006C4BD9" w:rsidRDefault="009158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4BD9" w:rsidRDefault="006C4BD9"/>
        </w:tc>
      </w:tr>
    </w:tbl>
    <w:p w:rsidR="006C4BD9" w:rsidRDefault="006C4BD9">
      <w:pPr>
        <w:sectPr w:rsidR="006C4BD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C4BD9" w:rsidRDefault="009158B5">
      <w:pPr>
        <w:spacing w:after="0"/>
        <w:ind w:left="120"/>
      </w:pPr>
      <w:bookmarkStart w:id="6" w:name="block-19899955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6C4BD9" w:rsidRPr="001816EB" w:rsidRDefault="009158B5">
      <w:pPr>
        <w:spacing w:after="0" w:line="480" w:lineRule="auto"/>
        <w:ind w:left="120"/>
        <w:rPr>
          <w:lang w:val="ru-RU"/>
        </w:rPr>
      </w:pPr>
      <w:r w:rsidRPr="001816EB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6C4BD9" w:rsidRPr="003131FA" w:rsidRDefault="009158B5">
      <w:pPr>
        <w:spacing w:after="0" w:line="480" w:lineRule="auto"/>
        <w:ind w:left="120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​‌</w:t>
      </w:r>
      <w:bookmarkStart w:id="7" w:name="c6612d7c-6144-4cab-b55c-f60ef824c9f9"/>
      <w:r w:rsidRPr="003131FA">
        <w:rPr>
          <w:rFonts w:ascii="Times New Roman" w:hAnsi="Times New Roman"/>
          <w:color w:val="000000"/>
          <w:sz w:val="28"/>
          <w:lang w:val="ru-RU"/>
        </w:rPr>
        <w:t xml:space="preserve">• История. Всеобщая история. История Древнего </w:t>
      </w:r>
      <w:proofErr w:type="gramStart"/>
      <w:r w:rsidRPr="003131FA">
        <w:rPr>
          <w:rFonts w:ascii="Times New Roman" w:hAnsi="Times New Roman"/>
          <w:color w:val="000000"/>
          <w:sz w:val="28"/>
          <w:lang w:val="ru-RU"/>
        </w:rPr>
        <w:t>мира :</w:t>
      </w:r>
      <w:proofErr w:type="gramEnd"/>
      <w:r w:rsidRPr="003131FA">
        <w:rPr>
          <w:rFonts w:ascii="Times New Roman" w:hAnsi="Times New Roman"/>
          <w:color w:val="000000"/>
          <w:sz w:val="28"/>
          <w:lang w:val="ru-RU"/>
        </w:rPr>
        <w:t xml:space="preserve"> 5-й класс : учебник / Вигасин А. А., Годер Г. И., Свенцицкая И. С.; под ред. Искендерова А. А., Акционерное общество «Издательство «Просвещение»</w:t>
      </w:r>
      <w:bookmarkEnd w:id="7"/>
      <w:r w:rsidRPr="003131FA">
        <w:rPr>
          <w:rFonts w:ascii="Times New Roman" w:hAnsi="Times New Roman"/>
          <w:color w:val="000000"/>
          <w:sz w:val="28"/>
          <w:lang w:val="ru-RU"/>
        </w:rPr>
        <w:t>‌​</w:t>
      </w:r>
    </w:p>
    <w:p w:rsidR="006C4BD9" w:rsidRPr="003131FA" w:rsidRDefault="009158B5">
      <w:pPr>
        <w:spacing w:after="0" w:line="480" w:lineRule="auto"/>
        <w:ind w:left="120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6C4BD9" w:rsidRPr="003131FA" w:rsidRDefault="009158B5">
      <w:pPr>
        <w:spacing w:after="0"/>
        <w:ind w:left="120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​</w:t>
      </w:r>
    </w:p>
    <w:p w:rsidR="006C4BD9" w:rsidRPr="003131FA" w:rsidRDefault="009158B5">
      <w:pPr>
        <w:spacing w:after="0" w:line="480" w:lineRule="auto"/>
        <w:ind w:left="120"/>
        <w:rPr>
          <w:lang w:val="ru-RU"/>
        </w:rPr>
      </w:pPr>
      <w:r w:rsidRPr="003131FA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6C4BD9" w:rsidRPr="003131FA" w:rsidRDefault="009158B5">
      <w:pPr>
        <w:spacing w:after="0" w:line="480" w:lineRule="auto"/>
        <w:ind w:left="120"/>
        <w:rPr>
          <w:lang w:val="ru-RU"/>
        </w:rPr>
      </w:pPr>
      <w:r w:rsidRPr="003131FA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6C4BD9" w:rsidRPr="003131FA" w:rsidRDefault="006C4BD9">
      <w:pPr>
        <w:spacing w:after="0"/>
        <w:ind w:left="120"/>
        <w:rPr>
          <w:lang w:val="ru-RU"/>
        </w:rPr>
      </w:pPr>
    </w:p>
    <w:p w:rsidR="006C4BD9" w:rsidRPr="003131FA" w:rsidRDefault="009158B5">
      <w:pPr>
        <w:spacing w:after="0" w:line="480" w:lineRule="auto"/>
        <w:ind w:left="120"/>
        <w:rPr>
          <w:lang w:val="ru-RU"/>
        </w:rPr>
      </w:pPr>
      <w:r w:rsidRPr="003131FA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6C4BD9" w:rsidRDefault="009158B5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6C4BD9" w:rsidRDefault="006C4BD9">
      <w:pPr>
        <w:sectPr w:rsidR="006C4BD9">
          <w:pgSz w:w="11906" w:h="16383"/>
          <w:pgMar w:top="1134" w:right="850" w:bottom="1134" w:left="1701" w:header="720" w:footer="720" w:gutter="0"/>
          <w:cols w:space="720"/>
        </w:sectPr>
      </w:pPr>
    </w:p>
    <w:bookmarkEnd w:id="6"/>
    <w:p w:rsidR="009158B5" w:rsidRDefault="009158B5"/>
    <w:sectPr w:rsidR="009158B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DB61A4"/>
    <w:multiLevelType w:val="multilevel"/>
    <w:tmpl w:val="1E0048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1411EB7"/>
    <w:multiLevelType w:val="multilevel"/>
    <w:tmpl w:val="F2A64E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19373AF"/>
    <w:multiLevelType w:val="multilevel"/>
    <w:tmpl w:val="A87419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99B113B"/>
    <w:multiLevelType w:val="multilevel"/>
    <w:tmpl w:val="766C856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0563FCA"/>
    <w:multiLevelType w:val="multilevel"/>
    <w:tmpl w:val="D0888A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9EF72E8"/>
    <w:multiLevelType w:val="multilevel"/>
    <w:tmpl w:val="1BCA900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F12031F"/>
    <w:multiLevelType w:val="multilevel"/>
    <w:tmpl w:val="DA20AD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37419C5"/>
    <w:multiLevelType w:val="multilevel"/>
    <w:tmpl w:val="9B06AF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4380E82"/>
    <w:multiLevelType w:val="multilevel"/>
    <w:tmpl w:val="AA089B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5831FA0"/>
    <w:multiLevelType w:val="multilevel"/>
    <w:tmpl w:val="FABC8D0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7FE4CB0"/>
    <w:multiLevelType w:val="multilevel"/>
    <w:tmpl w:val="77C2AF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38B66ABE"/>
    <w:multiLevelType w:val="multilevel"/>
    <w:tmpl w:val="718C90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3C490D43"/>
    <w:multiLevelType w:val="multilevel"/>
    <w:tmpl w:val="D66A3E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D12188F"/>
    <w:multiLevelType w:val="multilevel"/>
    <w:tmpl w:val="B81205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F1378DC"/>
    <w:multiLevelType w:val="multilevel"/>
    <w:tmpl w:val="BEF088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41023E91"/>
    <w:multiLevelType w:val="multilevel"/>
    <w:tmpl w:val="F162EA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422E1D4D"/>
    <w:multiLevelType w:val="multilevel"/>
    <w:tmpl w:val="7876DC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43FA01CD"/>
    <w:multiLevelType w:val="multilevel"/>
    <w:tmpl w:val="7C6CA6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460C0972"/>
    <w:multiLevelType w:val="multilevel"/>
    <w:tmpl w:val="FA0057E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49FD42E9"/>
    <w:multiLevelType w:val="multilevel"/>
    <w:tmpl w:val="4E42B4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A653707"/>
    <w:multiLevelType w:val="multilevel"/>
    <w:tmpl w:val="7CE009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B1102DD"/>
    <w:multiLevelType w:val="multilevel"/>
    <w:tmpl w:val="0ADCE5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CD43054"/>
    <w:multiLevelType w:val="multilevel"/>
    <w:tmpl w:val="8870D6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D1F5BDC"/>
    <w:multiLevelType w:val="multilevel"/>
    <w:tmpl w:val="B72A74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4D946392"/>
    <w:multiLevelType w:val="multilevel"/>
    <w:tmpl w:val="52C22D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DD7044F"/>
    <w:multiLevelType w:val="multilevel"/>
    <w:tmpl w:val="D67047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E5C598B"/>
    <w:multiLevelType w:val="multilevel"/>
    <w:tmpl w:val="D556E0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52EB4167"/>
    <w:multiLevelType w:val="multilevel"/>
    <w:tmpl w:val="A90817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567A40AF"/>
    <w:multiLevelType w:val="multilevel"/>
    <w:tmpl w:val="5036ACF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585A361D"/>
    <w:multiLevelType w:val="multilevel"/>
    <w:tmpl w:val="7D0A61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62C27BF4"/>
    <w:multiLevelType w:val="multilevel"/>
    <w:tmpl w:val="03B8FE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62C9057E"/>
    <w:multiLevelType w:val="multilevel"/>
    <w:tmpl w:val="D65E56E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68055228"/>
    <w:multiLevelType w:val="multilevel"/>
    <w:tmpl w:val="439660E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6A701524"/>
    <w:multiLevelType w:val="multilevel"/>
    <w:tmpl w:val="5E5081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6AF874F4"/>
    <w:multiLevelType w:val="multilevel"/>
    <w:tmpl w:val="0BC4B5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7A4C1155"/>
    <w:multiLevelType w:val="multilevel"/>
    <w:tmpl w:val="5FA0E1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7C757650"/>
    <w:multiLevelType w:val="multilevel"/>
    <w:tmpl w:val="7250C6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7FA77CCE"/>
    <w:multiLevelType w:val="multilevel"/>
    <w:tmpl w:val="95660D9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4"/>
  </w:num>
  <w:num w:numId="2">
    <w:abstractNumId w:val="34"/>
  </w:num>
  <w:num w:numId="3">
    <w:abstractNumId w:val="4"/>
  </w:num>
  <w:num w:numId="4">
    <w:abstractNumId w:val="32"/>
  </w:num>
  <w:num w:numId="5">
    <w:abstractNumId w:val="1"/>
  </w:num>
  <w:num w:numId="6">
    <w:abstractNumId w:val="11"/>
  </w:num>
  <w:num w:numId="7">
    <w:abstractNumId w:val="30"/>
  </w:num>
  <w:num w:numId="8">
    <w:abstractNumId w:val="31"/>
  </w:num>
  <w:num w:numId="9">
    <w:abstractNumId w:val="3"/>
  </w:num>
  <w:num w:numId="10">
    <w:abstractNumId w:val="16"/>
  </w:num>
  <w:num w:numId="11">
    <w:abstractNumId w:val="13"/>
  </w:num>
  <w:num w:numId="12">
    <w:abstractNumId w:val="19"/>
  </w:num>
  <w:num w:numId="13">
    <w:abstractNumId w:val="28"/>
  </w:num>
  <w:num w:numId="14">
    <w:abstractNumId w:val="27"/>
  </w:num>
  <w:num w:numId="15">
    <w:abstractNumId w:val="0"/>
  </w:num>
  <w:num w:numId="16">
    <w:abstractNumId w:val="26"/>
  </w:num>
  <w:num w:numId="17">
    <w:abstractNumId w:val="35"/>
  </w:num>
  <w:num w:numId="18">
    <w:abstractNumId w:val="23"/>
  </w:num>
  <w:num w:numId="19">
    <w:abstractNumId w:val="6"/>
  </w:num>
  <w:num w:numId="20">
    <w:abstractNumId w:val="9"/>
  </w:num>
  <w:num w:numId="21">
    <w:abstractNumId w:val="25"/>
  </w:num>
  <w:num w:numId="22">
    <w:abstractNumId w:val="2"/>
  </w:num>
  <w:num w:numId="23">
    <w:abstractNumId w:val="22"/>
  </w:num>
  <w:num w:numId="24">
    <w:abstractNumId w:val="29"/>
  </w:num>
  <w:num w:numId="25">
    <w:abstractNumId w:val="33"/>
  </w:num>
  <w:num w:numId="26">
    <w:abstractNumId w:val="20"/>
  </w:num>
  <w:num w:numId="27">
    <w:abstractNumId w:val="8"/>
  </w:num>
  <w:num w:numId="28">
    <w:abstractNumId w:val="17"/>
  </w:num>
  <w:num w:numId="29">
    <w:abstractNumId w:val="10"/>
  </w:num>
  <w:num w:numId="30">
    <w:abstractNumId w:val="12"/>
  </w:num>
  <w:num w:numId="31">
    <w:abstractNumId w:val="36"/>
  </w:num>
  <w:num w:numId="32">
    <w:abstractNumId w:val="21"/>
  </w:num>
  <w:num w:numId="33">
    <w:abstractNumId w:val="7"/>
  </w:num>
  <w:num w:numId="34">
    <w:abstractNumId w:val="5"/>
  </w:num>
  <w:num w:numId="35">
    <w:abstractNumId w:val="37"/>
  </w:num>
  <w:num w:numId="36">
    <w:abstractNumId w:val="14"/>
  </w:num>
  <w:num w:numId="37">
    <w:abstractNumId w:val="18"/>
  </w:num>
  <w:num w:numId="3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hideSpellingErrors/>
  <w:hideGrammaticalErrors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BD9"/>
    <w:rsid w:val="001816EB"/>
    <w:rsid w:val="001D707A"/>
    <w:rsid w:val="00275916"/>
    <w:rsid w:val="003131FA"/>
    <w:rsid w:val="003B18B6"/>
    <w:rsid w:val="005D7052"/>
    <w:rsid w:val="006C4BD9"/>
    <w:rsid w:val="00915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9246D4-35C3-42A1-B99F-2A3FE86F5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1D70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1D70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63f9740" TargetMode="External"/><Relationship Id="rId21" Type="http://schemas.openxmlformats.org/officeDocument/2006/relationships/hyperlink" Target="https://m.edsoo.ru/7f41393a" TargetMode="External"/><Relationship Id="rId42" Type="http://schemas.openxmlformats.org/officeDocument/2006/relationships/hyperlink" Target="https://m.edsoo.ru/863fc4c2" TargetMode="External"/><Relationship Id="rId47" Type="http://schemas.openxmlformats.org/officeDocument/2006/relationships/hyperlink" Target="https://m.edsoo.ru/863fd07a" TargetMode="External"/><Relationship Id="rId63" Type="http://schemas.openxmlformats.org/officeDocument/2006/relationships/hyperlink" Target="https://m.edsoo.ru/8640b990" TargetMode="External"/><Relationship Id="rId68" Type="http://schemas.openxmlformats.org/officeDocument/2006/relationships/hyperlink" Target="https://m.edsoo.ru/8640c1c4" TargetMode="External"/><Relationship Id="rId84" Type="http://schemas.openxmlformats.org/officeDocument/2006/relationships/hyperlink" Target="https://m.edsoo.ru/88647838" TargetMode="External"/><Relationship Id="rId89" Type="http://schemas.openxmlformats.org/officeDocument/2006/relationships/hyperlink" Target="https://m.edsoo.ru/88647e78" TargetMode="External"/><Relationship Id="rId16" Type="http://schemas.openxmlformats.org/officeDocument/2006/relationships/hyperlink" Target="https://m.edsoo.ru/7f41393a" TargetMode="External"/><Relationship Id="rId11" Type="http://schemas.openxmlformats.org/officeDocument/2006/relationships/hyperlink" Target="https://m.edsoo.ru/7f41393a" TargetMode="External"/><Relationship Id="rId32" Type="http://schemas.openxmlformats.org/officeDocument/2006/relationships/hyperlink" Target="https://m.edsoo.ru/863fabea" TargetMode="External"/><Relationship Id="rId37" Type="http://schemas.openxmlformats.org/officeDocument/2006/relationships/hyperlink" Target="https://m.edsoo.ru/863fb748" TargetMode="External"/><Relationship Id="rId53" Type="http://schemas.openxmlformats.org/officeDocument/2006/relationships/hyperlink" Target="https://m.edsoo.ru/8640a91e" TargetMode="External"/><Relationship Id="rId58" Type="http://schemas.openxmlformats.org/officeDocument/2006/relationships/hyperlink" Target="https://m.edsoo.ru/8640b1ca" TargetMode="External"/><Relationship Id="rId74" Type="http://schemas.openxmlformats.org/officeDocument/2006/relationships/hyperlink" Target="https://m.edsoo.ru/88646c1c" TargetMode="External"/><Relationship Id="rId79" Type="http://schemas.openxmlformats.org/officeDocument/2006/relationships/hyperlink" Target="https://m.edsoo.ru/886472a2" TargetMode="External"/><Relationship Id="rId5" Type="http://schemas.openxmlformats.org/officeDocument/2006/relationships/image" Target="media/image1.png"/><Relationship Id="rId90" Type="http://schemas.openxmlformats.org/officeDocument/2006/relationships/fontTable" Target="fontTable.xml"/><Relationship Id="rId14" Type="http://schemas.openxmlformats.org/officeDocument/2006/relationships/hyperlink" Target="https://m.edsoo.ru/7f41393a" TargetMode="External"/><Relationship Id="rId22" Type="http://schemas.openxmlformats.org/officeDocument/2006/relationships/hyperlink" Target="https://m.edsoo.ru/7f41393a" TargetMode="External"/><Relationship Id="rId27" Type="http://schemas.openxmlformats.org/officeDocument/2006/relationships/hyperlink" Target="https://m.edsoo.ru/863f9c68" TargetMode="External"/><Relationship Id="rId30" Type="http://schemas.openxmlformats.org/officeDocument/2006/relationships/hyperlink" Target="https://m.edsoo.ru/863fa6ea" TargetMode="External"/><Relationship Id="rId35" Type="http://schemas.openxmlformats.org/officeDocument/2006/relationships/hyperlink" Target="https://m.edsoo.ru/863fb324" TargetMode="External"/><Relationship Id="rId43" Type="http://schemas.openxmlformats.org/officeDocument/2006/relationships/hyperlink" Target="https://m.edsoo.ru/863fc6ca" TargetMode="External"/><Relationship Id="rId48" Type="http://schemas.openxmlformats.org/officeDocument/2006/relationships/hyperlink" Target="https://m.edsoo.ru/863fd336" TargetMode="External"/><Relationship Id="rId56" Type="http://schemas.openxmlformats.org/officeDocument/2006/relationships/hyperlink" Target="https://m.edsoo.ru/8640ae32" TargetMode="External"/><Relationship Id="rId64" Type="http://schemas.openxmlformats.org/officeDocument/2006/relationships/hyperlink" Target="https://m.edsoo.ru/8640bb16" TargetMode="External"/><Relationship Id="rId69" Type="http://schemas.openxmlformats.org/officeDocument/2006/relationships/hyperlink" Target="https://m.edsoo.ru/886460aa" TargetMode="External"/><Relationship Id="rId77" Type="http://schemas.openxmlformats.org/officeDocument/2006/relationships/hyperlink" Target="https://m.edsoo.ru/88646faa" TargetMode="External"/><Relationship Id="rId8" Type="http://schemas.openxmlformats.org/officeDocument/2006/relationships/hyperlink" Target="https://m.edsoo.ru/7f41393a" TargetMode="External"/><Relationship Id="rId51" Type="http://schemas.openxmlformats.org/officeDocument/2006/relationships/hyperlink" Target="https://m.edsoo.ru/8640a31a" TargetMode="External"/><Relationship Id="rId72" Type="http://schemas.openxmlformats.org/officeDocument/2006/relationships/hyperlink" Target="https://m.edsoo.ru/88646848" TargetMode="External"/><Relationship Id="rId80" Type="http://schemas.openxmlformats.org/officeDocument/2006/relationships/hyperlink" Target="https://m.edsoo.ru/886473ba" TargetMode="External"/><Relationship Id="rId85" Type="http://schemas.openxmlformats.org/officeDocument/2006/relationships/hyperlink" Target="https://m.edsoo.ru/8864795a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393a" TargetMode="External"/><Relationship Id="rId17" Type="http://schemas.openxmlformats.org/officeDocument/2006/relationships/hyperlink" Target="https://m.edsoo.ru/7f41393a" TargetMode="External"/><Relationship Id="rId25" Type="http://schemas.openxmlformats.org/officeDocument/2006/relationships/hyperlink" Target="https://m.edsoo.ru/863f9380" TargetMode="External"/><Relationship Id="rId33" Type="http://schemas.openxmlformats.org/officeDocument/2006/relationships/hyperlink" Target="https://m.edsoo.ru/863fadfc" TargetMode="External"/><Relationship Id="rId38" Type="http://schemas.openxmlformats.org/officeDocument/2006/relationships/hyperlink" Target="https://m.edsoo.ru/863fbac2" TargetMode="External"/><Relationship Id="rId46" Type="http://schemas.openxmlformats.org/officeDocument/2006/relationships/hyperlink" Target="https://m.edsoo.ru/863fce2c" TargetMode="External"/><Relationship Id="rId59" Type="http://schemas.openxmlformats.org/officeDocument/2006/relationships/hyperlink" Target="https://m.edsoo.ru/8640b382" TargetMode="External"/><Relationship Id="rId67" Type="http://schemas.openxmlformats.org/officeDocument/2006/relationships/hyperlink" Target="https://m.edsoo.ru/8640c002" TargetMode="External"/><Relationship Id="rId20" Type="http://schemas.openxmlformats.org/officeDocument/2006/relationships/hyperlink" Target="https://m.edsoo.ru/7f41393a" TargetMode="External"/><Relationship Id="rId41" Type="http://schemas.openxmlformats.org/officeDocument/2006/relationships/hyperlink" Target="https://m.edsoo.ru/863fc26a" TargetMode="External"/><Relationship Id="rId54" Type="http://schemas.openxmlformats.org/officeDocument/2006/relationships/hyperlink" Target="https://m.edsoo.ru/8640aae0" TargetMode="External"/><Relationship Id="rId62" Type="http://schemas.openxmlformats.org/officeDocument/2006/relationships/hyperlink" Target="https://m.edsoo.ru/8640b7f6" TargetMode="External"/><Relationship Id="rId70" Type="http://schemas.openxmlformats.org/officeDocument/2006/relationships/hyperlink" Target="https://m.edsoo.ru/886465e6" TargetMode="External"/><Relationship Id="rId75" Type="http://schemas.openxmlformats.org/officeDocument/2006/relationships/hyperlink" Target="https://m.edsoo.ru/88646d5c" TargetMode="External"/><Relationship Id="rId83" Type="http://schemas.openxmlformats.org/officeDocument/2006/relationships/hyperlink" Target="https://m.edsoo.ru/88647716" TargetMode="External"/><Relationship Id="rId88" Type="http://schemas.openxmlformats.org/officeDocument/2006/relationships/hyperlink" Target="https://m.edsoo.ru/88647d4c" TargetMode="External"/><Relationship Id="rId9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393a" TargetMode="External"/><Relationship Id="rId15" Type="http://schemas.openxmlformats.org/officeDocument/2006/relationships/hyperlink" Target="https://m.edsoo.ru/7f41393a" TargetMode="External"/><Relationship Id="rId23" Type="http://schemas.openxmlformats.org/officeDocument/2006/relationships/hyperlink" Target="https://m.edsoo.ru/863f8d54" TargetMode="External"/><Relationship Id="rId28" Type="http://schemas.openxmlformats.org/officeDocument/2006/relationships/hyperlink" Target="https://m.edsoo.ru/863fa050" TargetMode="External"/><Relationship Id="rId36" Type="http://schemas.openxmlformats.org/officeDocument/2006/relationships/hyperlink" Target="https://m.edsoo.ru/863fb540" TargetMode="External"/><Relationship Id="rId49" Type="http://schemas.openxmlformats.org/officeDocument/2006/relationships/hyperlink" Target="https://m.edsoo.ru/863fd5c0" TargetMode="External"/><Relationship Id="rId57" Type="http://schemas.openxmlformats.org/officeDocument/2006/relationships/hyperlink" Target="https://m.edsoo.ru/8640afcc" TargetMode="External"/><Relationship Id="rId10" Type="http://schemas.openxmlformats.org/officeDocument/2006/relationships/hyperlink" Target="https://m.edsoo.ru/7f41393a" TargetMode="External"/><Relationship Id="rId31" Type="http://schemas.openxmlformats.org/officeDocument/2006/relationships/hyperlink" Target="https://m.edsoo.ru/863faa50" TargetMode="External"/><Relationship Id="rId44" Type="http://schemas.openxmlformats.org/officeDocument/2006/relationships/hyperlink" Target="https://m.edsoo.ru/863fc8dc" TargetMode="External"/><Relationship Id="rId52" Type="http://schemas.openxmlformats.org/officeDocument/2006/relationships/hyperlink" Target="https://m.edsoo.ru/8640a770" TargetMode="External"/><Relationship Id="rId60" Type="http://schemas.openxmlformats.org/officeDocument/2006/relationships/hyperlink" Target="https://m.edsoo.ru/8640b508" TargetMode="External"/><Relationship Id="rId65" Type="http://schemas.openxmlformats.org/officeDocument/2006/relationships/hyperlink" Target="https://m.edsoo.ru/8640bcf6" TargetMode="External"/><Relationship Id="rId73" Type="http://schemas.openxmlformats.org/officeDocument/2006/relationships/hyperlink" Target="https://m.edsoo.ru/88646adc" TargetMode="External"/><Relationship Id="rId78" Type="http://schemas.openxmlformats.org/officeDocument/2006/relationships/hyperlink" Target="https://m.edsoo.ru/886470f4" TargetMode="External"/><Relationship Id="rId81" Type="http://schemas.openxmlformats.org/officeDocument/2006/relationships/hyperlink" Target="https://m.edsoo.ru/886474dc" TargetMode="External"/><Relationship Id="rId86" Type="http://schemas.openxmlformats.org/officeDocument/2006/relationships/hyperlink" Target="https://m.edsoo.ru/88647a8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93a" TargetMode="External"/><Relationship Id="rId13" Type="http://schemas.openxmlformats.org/officeDocument/2006/relationships/hyperlink" Target="https://m.edsoo.ru/7f41393a" TargetMode="External"/><Relationship Id="rId18" Type="http://schemas.openxmlformats.org/officeDocument/2006/relationships/hyperlink" Target="https://m.edsoo.ru/7f41393a" TargetMode="External"/><Relationship Id="rId39" Type="http://schemas.openxmlformats.org/officeDocument/2006/relationships/hyperlink" Target="https://m.edsoo.ru/863fbdd8" TargetMode="External"/><Relationship Id="rId34" Type="http://schemas.openxmlformats.org/officeDocument/2006/relationships/hyperlink" Target="https://m.edsoo.ru/863fb130" TargetMode="External"/><Relationship Id="rId50" Type="http://schemas.openxmlformats.org/officeDocument/2006/relationships/hyperlink" Target="https://m.edsoo.ru/863fd836" TargetMode="External"/><Relationship Id="rId55" Type="http://schemas.openxmlformats.org/officeDocument/2006/relationships/hyperlink" Target="https://m.edsoo.ru/8640ac84" TargetMode="External"/><Relationship Id="rId76" Type="http://schemas.openxmlformats.org/officeDocument/2006/relationships/hyperlink" Target="https://m.edsoo.ru/88646e7e" TargetMode="External"/><Relationship Id="rId7" Type="http://schemas.openxmlformats.org/officeDocument/2006/relationships/hyperlink" Target="https://m.edsoo.ru/7f41393a" TargetMode="External"/><Relationship Id="rId71" Type="http://schemas.openxmlformats.org/officeDocument/2006/relationships/hyperlink" Target="https://m.edsoo.ru/886469b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63fa244" TargetMode="External"/><Relationship Id="rId24" Type="http://schemas.openxmlformats.org/officeDocument/2006/relationships/hyperlink" Target="https://m.edsoo.ru/863f8f2a" TargetMode="External"/><Relationship Id="rId40" Type="http://schemas.openxmlformats.org/officeDocument/2006/relationships/hyperlink" Target="https://m.edsoo.ru/863fbfcc" TargetMode="External"/><Relationship Id="rId45" Type="http://schemas.openxmlformats.org/officeDocument/2006/relationships/hyperlink" Target="https://m.edsoo.ru/863fcaf8" TargetMode="External"/><Relationship Id="rId66" Type="http://schemas.openxmlformats.org/officeDocument/2006/relationships/hyperlink" Target="https://m.edsoo.ru/8640be72" TargetMode="External"/><Relationship Id="rId87" Type="http://schemas.openxmlformats.org/officeDocument/2006/relationships/hyperlink" Target="https://m.edsoo.ru/88647c2a" TargetMode="External"/><Relationship Id="rId61" Type="http://schemas.openxmlformats.org/officeDocument/2006/relationships/hyperlink" Target="https://m.edsoo.ru/8640b67a" TargetMode="External"/><Relationship Id="rId82" Type="http://schemas.openxmlformats.org/officeDocument/2006/relationships/hyperlink" Target="https://m.edsoo.ru/88647608" TargetMode="External"/><Relationship Id="rId19" Type="http://schemas.openxmlformats.org/officeDocument/2006/relationships/hyperlink" Target="https://m.edsoo.ru/7f41393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4991</Words>
  <Characters>28449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33374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RePack by Diakov</cp:lastModifiedBy>
  <cp:revision>2</cp:revision>
  <cp:lastPrinted>2023-11-07T15:30:00Z</cp:lastPrinted>
  <dcterms:created xsi:type="dcterms:W3CDTF">2023-11-09T14:39:00Z</dcterms:created>
  <dcterms:modified xsi:type="dcterms:W3CDTF">2023-11-09T14:39:00Z</dcterms:modified>
</cp:coreProperties>
</file>